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A1CCF7" w14:textId="77777777" w:rsidR="006110F9" w:rsidRDefault="006110F9" w:rsidP="006110F9">
      <w:pPr>
        <w:pStyle w:val="NormalWeb"/>
      </w:pPr>
      <w:r>
        <w:t>Laboratory Sciences Group Operational Plan</w:t>
      </w:r>
    </w:p>
    <w:p w14:paraId="2940E0FF" w14:textId="77777777" w:rsidR="006110F9" w:rsidRDefault="006110F9" w:rsidP="006110F9">
      <w:pPr>
        <w:pStyle w:val="NormalWeb"/>
      </w:pPr>
      <w:r>
        <w:t>Goal 1: Enhancing Education Quality</w:t>
      </w:r>
    </w:p>
    <w:p w14:paraId="39045221" w14:textId="77777777" w:rsidR="006110F9" w:rsidRDefault="006110F9" w:rsidP="006110F9">
      <w:pPr>
        <w:pStyle w:val="NormalWeb"/>
      </w:pPr>
      <w:r>
        <w:t>• Developing a modern curriculum for laboratory sciences courses that reflects the latest syllabus updates. • Reviewing and revising course materials to ensure they are up-to-date and aligned with the latest advancements. • Implementing a faculty training program to equip instructors with the latest teaching methods and techniques. • Establishing evaluation and student feedback mechanisms to enhance the learning experience.</w:t>
      </w:r>
    </w:p>
    <w:p w14:paraId="75CF9E5E" w14:textId="77777777" w:rsidR="006110F9" w:rsidRDefault="006110F9" w:rsidP="006110F9">
      <w:pPr>
        <w:pStyle w:val="NormalWeb"/>
      </w:pPr>
      <w:r>
        <w:t>Goal 2: Promoting Research and Innovation</w:t>
      </w:r>
    </w:p>
    <w:p w14:paraId="38FB68F2" w14:textId="77777777" w:rsidR="006110F9" w:rsidRDefault="006110F9" w:rsidP="006110F9">
      <w:pPr>
        <w:pStyle w:val="NormalWeb"/>
      </w:pPr>
      <w:r>
        <w:t>• Strengthening the Zoonosis Research Center in the faculty and fostering connections with other research centers within the university to provide a platform for research and innovation. • Creating research and innovation teams to enhance interdisciplinary collaboration. • Partnering with knowledge-based companies and research institutions to offer research and innovation opportunities. • Securing funding and support for faculty research projects, especially those involving industry collaboration and innovative proposals.</w:t>
      </w:r>
    </w:p>
    <w:p w14:paraId="1FF5DBDD" w14:textId="77777777" w:rsidR="006110F9" w:rsidRDefault="006110F9" w:rsidP="006110F9">
      <w:pPr>
        <w:pStyle w:val="NormalWeb"/>
      </w:pPr>
      <w:r>
        <w:t>Goal 3: Strengthening Community Engagement</w:t>
      </w:r>
    </w:p>
    <w:p w14:paraId="36007FDB" w14:textId="77777777" w:rsidR="006110F9" w:rsidRDefault="006110F9" w:rsidP="006110F9">
      <w:pPr>
        <w:pStyle w:val="NormalWeb"/>
      </w:pPr>
      <w:r>
        <w:t>• Establishing a mechanism for identifying community health and medical needs and aligning the research and educational activities of the Laboratory Sciences Group accordingly. • Enhancing collaboration with healthcare providers to create practical training and internship opportunities for students.</w:t>
      </w:r>
    </w:p>
    <w:p w14:paraId="4C35D4D7" w14:textId="77777777" w:rsidR="006110F9" w:rsidRDefault="006110F9" w:rsidP="006110F9">
      <w:pPr>
        <w:pStyle w:val="NormalWeb"/>
      </w:pPr>
      <w:r>
        <w:t>Goal 4: Creating a Supportive and Inclusive Learning Environment</w:t>
      </w:r>
    </w:p>
    <w:p w14:paraId="4833259B" w14:textId="77777777" w:rsidR="006110F9" w:rsidRDefault="006110F9" w:rsidP="006110F9">
      <w:pPr>
        <w:pStyle w:val="NormalWeb"/>
      </w:pPr>
      <w:r>
        <w:t>• Assigning laboratory sciences students to groups, each supervised by a faculty mentor who provides academic, advisory, and supportive guidance. • Implementing programs aimed at improving students’ well-being and mental health. • Maintaining continuous and effective communication with the faculty’s alumni unit.</w:t>
      </w:r>
    </w:p>
    <w:p w14:paraId="6D367B8E" w14:textId="77777777" w:rsidR="006110F9" w:rsidRDefault="006110F9" w:rsidP="006110F9">
      <w:pPr>
        <w:pStyle w:val="NormalWeb"/>
      </w:pPr>
      <w:r>
        <w:t>2</w:t>
      </w:r>
    </w:p>
    <w:p w14:paraId="5E2EE507" w14:textId="77777777" w:rsidR="006110F9" w:rsidRDefault="006110F9" w:rsidP="006110F9">
      <w:pPr>
        <w:pStyle w:val="NormalWeb"/>
      </w:pPr>
      <w:r>
        <w:t>Implementation of this operational plan will be carried out over a four-year period with regular monitoring and evaluation to assess progress toward achieving the stated goals. This plan will be reviewed annually to ensure alignment with the faculty’s mission and vision. The successful execution of this plan requires the commitment and support of faculty members, students, and management to achieve the desired outcomes.</w:t>
      </w:r>
    </w:p>
    <w:p w14:paraId="2BD354A2" w14:textId="77777777" w:rsidR="00460A3E" w:rsidRPr="006110F9" w:rsidRDefault="00460A3E" w:rsidP="006110F9"/>
    <w:sectPr w:rsidR="00460A3E" w:rsidRPr="006110F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0A3E"/>
    <w:rsid w:val="00460A3E"/>
    <w:rsid w:val="006110F9"/>
    <w:rsid w:val="00D65F8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4A7146"/>
  <w15:chartTrackingRefBased/>
  <w15:docId w15:val="{86D42B5A-C943-4D04-B58E-117D7331E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60A3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60A3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60A3E"/>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60A3E"/>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60A3E"/>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60A3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60A3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60A3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60A3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60A3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60A3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60A3E"/>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60A3E"/>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60A3E"/>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60A3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60A3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60A3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60A3E"/>
    <w:rPr>
      <w:rFonts w:eastAsiaTheme="majorEastAsia" w:cstheme="majorBidi"/>
      <w:color w:val="272727" w:themeColor="text1" w:themeTint="D8"/>
    </w:rPr>
  </w:style>
  <w:style w:type="paragraph" w:styleId="Title">
    <w:name w:val="Title"/>
    <w:basedOn w:val="Normal"/>
    <w:next w:val="Normal"/>
    <w:link w:val="TitleChar"/>
    <w:uiPriority w:val="10"/>
    <w:qFormat/>
    <w:rsid w:val="00460A3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60A3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60A3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60A3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60A3E"/>
    <w:pPr>
      <w:spacing w:before="160"/>
      <w:jc w:val="center"/>
    </w:pPr>
    <w:rPr>
      <w:i/>
      <w:iCs/>
      <w:color w:val="404040" w:themeColor="text1" w:themeTint="BF"/>
    </w:rPr>
  </w:style>
  <w:style w:type="character" w:customStyle="1" w:styleId="QuoteChar">
    <w:name w:val="Quote Char"/>
    <w:basedOn w:val="DefaultParagraphFont"/>
    <w:link w:val="Quote"/>
    <w:uiPriority w:val="29"/>
    <w:rsid w:val="00460A3E"/>
    <w:rPr>
      <w:i/>
      <w:iCs/>
      <w:color w:val="404040" w:themeColor="text1" w:themeTint="BF"/>
    </w:rPr>
  </w:style>
  <w:style w:type="paragraph" w:styleId="ListParagraph">
    <w:name w:val="List Paragraph"/>
    <w:basedOn w:val="Normal"/>
    <w:uiPriority w:val="34"/>
    <w:qFormat/>
    <w:rsid w:val="00460A3E"/>
    <w:pPr>
      <w:ind w:left="720"/>
      <w:contextualSpacing/>
    </w:pPr>
  </w:style>
  <w:style w:type="character" w:styleId="IntenseEmphasis">
    <w:name w:val="Intense Emphasis"/>
    <w:basedOn w:val="DefaultParagraphFont"/>
    <w:uiPriority w:val="21"/>
    <w:qFormat/>
    <w:rsid w:val="00460A3E"/>
    <w:rPr>
      <w:i/>
      <w:iCs/>
      <w:color w:val="2F5496" w:themeColor="accent1" w:themeShade="BF"/>
    </w:rPr>
  </w:style>
  <w:style w:type="paragraph" w:styleId="IntenseQuote">
    <w:name w:val="Intense Quote"/>
    <w:basedOn w:val="Normal"/>
    <w:next w:val="Normal"/>
    <w:link w:val="IntenseQuoteChar"/>
    <w:uiPriority w:val="30"/>
    <w:qFormat/>
    <w:rsid w:val="00460A3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60A3E"/>
    <w:rPr>
      <w:i/>
      <w:iCs/>
      <w:color w:val="2F5496" w:themeColor="accent1" w:themeShade="BF"/>
    </w:rPr>
  </w:style>
  <w:style w:type="character" w:styleId="IntenseReference">
    <w:name w:val="Intense Reference"/>
    <w:basedOn w:val="DefaultParagraphFont"/>
    <w:uiPriority w:val="32"/>
    <w:qFormat/>
    <w:rsid w:val="00460A3E"/>
    <w:rPr>
      <w:b/>
      <w:bCs/>
      <w:smallCaps/>
      <w:color w:val="2F5496" w:themeColor="accent1" w:themeShade="BF"/>
      <w:spacing w:val="5"/>
    </w:rPr>
  </w:style>
  <w:style w:type="paragraph" w:styleId="NormalWeb">
    <w:name w:val="Normal (Web)"/>
    <w:basedOn w:val="Normal"/>
    <w:uiPriority w:val="99"/>
    <w:semiHidden/>
    <w:unhideWhenUsed/>
    <w:rsid w:val="006110F9"/>
    <w:pPr>
      <w:spacing w:before="100" w:beforeAutospacing="1" w:after="100" w:afterAutospacing="1" w:line="240" w:lineRule="auto"/>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8979149">
      <w:bodyDiv w:val="1"/>
      <w:marLeft w:val="0"/>
      <w:marRight w:val="0"/>
      <w:marTop w:val="0"/>
      <w:marBottom w:val="0"/>
      <w:divBdr>
        <w:top w:val="none" w:sz="0" w:space="0" w:color="auto"/>
        <w:left w:val="none" w:sz="0" w:space="0" w:color="auto"/>
        <w:bottom w:val="none" w:sz="0" w:space="0" w:color="auto"/>
        <w:right w:val="none" w:sz="0" w:space="0" w:color="auto"/>
      </w:divBdr>
    </w:div>
    <w:div w:id="1333489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332</Words>
  <Characters>1895</Characters>
  <Application>Microsoft Office Word</Application>
  <DocSecurity>0</DocSecurity>
  <Lines>15</Lines>
  <Paragraphs>4</Paragraphs>
  <ScaleCrop>false</ScaleCrop>
  <Company/>
  <LinksUpToDate>false</LinksUpToDate>
  <CharactersWithSpaces>2223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SabooR</dc:creator>
  <cp:keywords/>
  <dc:description/>
  <cp:lastModifiedBy>SabooR</cp:lastModifiedBy>
  <cp:revision>3</cp:revision>
  <dcterms:created xsi:type="dcterms:W3CDTF">2025-03-01T09:12:00Z</dcterms:created>
  <dcterms:modified xsi:type="dcterms:W3CDTF">2025-03-01T09:13:00Z</dcterms:modified>
</cp:coreProperties>
</file>